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74" w:rsidRPr="008139DB" w:rsidRDefault="008139DB" w:rsidP="008139DB">
      <w:pPr>
        <w:jc w:val="center"/>
        <w:rPr>
          <w:rFonts w:eastAsia="Times New Roman"/>
          <w:b/>
          <w:sz w:val="28"/>
          <w:szCs w:val="28"/>
        </w:rPr>
      </w:pPr>
      <w:r w:rsidRPr="008139DB">
        <w:rPr>
          <w:rFonts w:eastAsia="Times New Roman"/>
          <w:b/>
          <w:sz w:val="28"/>
          <w:szCs w:val="28"/>
        </w:rPr>
        <w:t>TEACHING MATHEMATICS FOR SOCIAL JUSTICE: A PERSONAL NARRATIVE</w:t>
      </w:r>
    </w:p>
    <w:p w:rsidR="008139DB" w:rsidRPr="008139DB" w:rsidRDefault="008139DB" w:rsidP="008139DB">
      <w:pPr>
        <w:jc w:val="center"/>
        <w:rPr>
          <w:rFonts w:eastAsia="Times New Roman"/>
          <w:b/>
          <w:sz w:val="28"/>
          <w:szCs w:val="28"/>
        </w:rPr>
      </w:pPr>
    </w:p>
    <w:p w:rsidR="008139DB" w:rsidRPr="008139DB" w:rsidRDefault="008139DB" w:rsidP="008139DB">
      <w:pPr>
        <w:jc w:val="center"/>
        <w:rPr>
          <w:rFonts w:eastAsia="Times New Roman"/>
          <w:b/>
          <w:sz w:val="28"/>
          <w:szCs w:val="28"/>
        </w:rPr>
      </w:pPr>
    </w:p>
    <w:p w:rsidR="004B1774" w:rsidRPr="008139DB" w:rsidRDefault="00770883" w:rsidP="008139DB">
      <w:pPr>
        <w:jc w:val="center"/>
        <w:rPr>
          <w:rFonts w:eastAsia="Times New Roman"/>
          <w:b/>
          <w:sz w:val="28"/>
          <w:szCs w:val="28"/>
        </w:rPr>
      </w:pPr>
      <w:r w:rsidRPr="008139DB">
        <w:rPr>
          <w:rFonts w:eastAsia="Times New Roman"/>
          <w:b/>
          <w:sz w:val="28"/>
          <w:szCs w:val="28"/>
        </w:rPr>
        <w:t>Jyoti Sethi</w:t>
      </w:r>
    </w:p>
    <w:p w:rsidR="008139DB" w:rsidRPr="008139DB" w:rsidRDefault="008139DB" w:rsidP="008139DB">
      <w:pPr>
        <w:jc w:val="center"/>
        <w:rPr>
          <w:rFonts w:eastAsia="Times New Roman"/>
          <w:b/>
          <w:sz w:val="28"/>
          <w:szCs w:val="28"/>
        </w:rPr>
      </w:pPr>
    </w:p>
    <w:p w:rsidR="004B1774" w:rsidRPr="008139DB" w:rsidRDefault="00770883" w:rsidP="008139DB">
      <w:pPr>
        <w:jc w:val="center"/>
        <w:rPr>
          <w:rFonts w:eastAsia="Times New Roman"/>
          <w:sz w:val="24"/>
          <w:szCs w:val="24"/>
        </w:rPr>
      </w:pPr>
      <w:r w:rsidRPr="008139DB">
        <w:rPr>
          <w:rFonts w:eastAsia="Times New Roman"/>
          <w:sz w:val="24"/>
          <w:szCs w:val="24"/>
        </w:rPr>
        <w:t>Mathematics Teacher, India</w:t>
      </w:r>
    </w:p>
    <w:p w:rsidR="004B1774" w:rsidRPr="008139DB" w:rsidRDefault="00770883" w:rsidP="008139DB">
      <w:pPr>
        <w:jc w:val="center"/>
        <w:rPr>
          <w:rFonts w:eastAsia="Times New Roman"/>
          <w:sz w:val="24"/>
          <w:szCs w:val="24"/>
        </w:rPr>
      </w:pPr>
      <w:r w:rsidRPr="008139DB">
        <w:rPr>
          <w:rFonts w:eastAsia="Times New Roman"/>
          <w:sz w:val="24"/>
          <w:szCs w:val="24"/>
        </w:rPr>
        <w:t>jyotisetthi@gmail.com</w:t>
      </w:r>
    </w:p>
    <w:p w:rsidR="004B1774" w:rsidRDefault="004B1774">
      <w:pPr>
        <w:jc w:val="both"/>
        <w:rPr>
          <w:rFonts w:ascii="Times New Roman" w:eastAsia="Times New Roman" w:hAnsi="Times New Roman" w:cs="Times New Roman"/>
          <w:sz w:val="26"/>
          <w:szCs w:val="26"/>
        </w:rPr>
      </w:pPr>
    </w:p>
    <w:p w:rsidR="004B1774" w:rsidRDefault="00770883">
      <w:pPr>
        <w:ind w:left="36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Abstract</w:t>
      </w:r>
      <w:r>
        <w:rPr>
          <w:rFonts w:ascii="Times New Roman" w:eastAsia="Times New Roman" w:hAnsi="Times New Roman" w:cs="Times New Roman"/>
          <w:b/>
          <w:sz w:val="26"/>
          <w:szCs w:val="26"/>
        </w:rPr>
        <w:tab/>
      </w:r>
    </w:p>
    <w:p w:rsidR="004B1774" w:rsidRDefault="004B1774">
      <w:pPr>
        <w:jc w:val="both"/>
        <w:rPr>
          <w:rFonts w:ascii="Times New Roman" w:eastAsia="Times New Roman" w:hAnsi="Times New Roman" w:cs="Times New Roman"/>
          <w:b/>
          <w:sz w:val="26"/>
          <w:szCs w:val="26"/>
        </w:rPr>
      </w:pPr>
    </w:p>
    <w:p w:rsidR="004B1774" w:rsidRDefault="008139DB" w:rsidP="008139DB">
      <w:pPr>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770883">
        <w:rPr>
          <w:rFonts w:ascii="Times New Roman" w:eastAsia="Times New Roman" w:hAnsi="Times New Roman" w:cs="Times New Roman"/>
          <w:sz w:val="26"/>
          <w:szCs w:val="26"/>
        </w:rPr>
        <w:t xml:space="preserve">his paper shares a personal narrative of a teacher-researcher who has struggled to find meaning in her teaching of mathematics. It discusses her journey to teach children, who come largely from the disadvantaged backgrounds in the public education system </w:t>
      </w:r>
      <w:r w:rsidR="00B51AF5">
        <w:rPr>
          <w:rFonts w:ascii="Times New Roman" w:eastAsia="Times New Roman" w:hAnsi="Times New Roman" w:cs="Times New Roman"/>
          <w:sz w:val="26"/>
          <w:szCs w:val="26"/>
        </w:rPr>
        <w:t>of India</w:t>
      </w:r>
      <w:r w:rsidR="00770883">
        <w:rPr>
          <w:rFonts w:ascii="Times New Roman" w:eastAsia="Times New Roman" w:hAnsi="Times New Roman" w:cs="Times New Roman"/>
          <w:sz w:val="26"/>
          <w:szCs w:val="26"/>
        </w:rPr>
        <w:t xml:space="preserve">. In the narrative teacher- researcher attempts to relive her experiences and articulates her struggles to find meaning in her practice of teaching, which she finds in critical mathematics education. In the process, the teacher-researcher hopes to engage the readers in her struggle to explore the road ahead for </w:t>
      </w:r>
      <w:r w:rsidR="00B51AF5">
        <w:rPr>
          <w:rFonts w:ascii="Times New Roman" w:eastAsia="Times New Roman" w:hAnsi="Times New Roman" w:cs="Times New Roman"/>
          <w:sz w:val="26"/>
          <w:szCs w:val="26"/>
        </w:rPr>
        <w:t>teachers to explore the entailments</w:t>
      </w:r>
      <w:r w:rsidR="00770883">
        <w:rPr>
          <w:rFonts w:ascii="Times New Roman" w:eastAsia="Times New Roman" w:hAnsi="Times New Roman" w:cs="Times New Roman"/>
          <w:sz w:val="26"/>
          <w:szCs w:val="26"/>
        </w:rPr>
        <w:t xml:space="preserve"> </w:t>
      </w:r>
      <w:r w:rsidR="00B51AF5">
        <w:rPr>
          <w:rFonts w:ascii="Times New Roman" w:eastAsia="Times New Roman" w:hAnsi="Times New Roman" w:cs="Times New Roman"/>
          <w:sz w:val="26"/>
          <w:szCs w:val="26"/>
        </w:rPr>
        <w:t>of</w:t>
      </w:r>
      <w:r w:rsidR="00770883">
        <w:rPr>
          <w:rFonts w:ascii="Times New Roman" w:eastAsia="Times New Roman" w:hAnsi="Times New Roman" w:cs="Times New Roman"/>
          <w:sz w:val="26"/>
          <w:szCs w:val="26"/>
        </w:rPr>
        <w:t xml:space="preserve"> teach</w:t>
      </w:r>
      <w:r w:rsidR="00B51AF5">
        <w:rPr>
          <w:rFonts w:ascii="Times New Roman" w:eastAsia="Times New Roman" w:hAnsi="Times New Roman" w:cs="Times New Roman"/>
          <w:sz w:val="26"/>
          <w:szCs w:val="26"/>
        </w:rPr>
        <w:t>ing</w:t>
      </w:r>
      <w:r w:rsidR="00770883">
        <w:rPr>
          <w:rFonts w:ascii="Times New Roman" w:eastAsia="Times New Roman" w:hAnsi="Times New Roman" w:cs="Times New Roman"/>
          <w:sz w:val="26"/>
          <w:szCs w:val="26"/>
        </w:rPr>
        <w:t xml:space="preserve"> mathematics for social justice</w:t>
      </w:r>
    </w:p>
    <w:p w:rsidR="004B1774" w:rsidRDefault="004B1774">
      <w:pPr>
        <w:jc w:val="both"/>
        <w:rPr>
          <w:rFonts w:ascii="Times New Roman" w:eastAsia="Times New Roman" w:hAnsi="Times New Roman" w:cs="Times New Roman"/>
          <w:b/>
          <w:sz w:val="26"/>
          <w:szCs w:val="26"/>
        </w:rPr>
      </w:pPr>
    </w:p>
    <w:p w:rsidR="004B1774" w:rsidRDefault="00770883">
      <w:pPr>
        <w:jc w:val="both"/>
        <w:rPr>
          <w:rFonts w:ascii="Times New Roman" w:eastAsia="Times New Roman" w:hAnsi="Times New Roman" w:cs="Times New Roman"/>
          <w:b/>
          <w:sz w:val="26"/>
          <w:szCs w:val="26"/>
        </w:rPr>
      </w:pPr>
      <w:r>
        <w:rPr>
          <w:rFonts w:ascii="Times New Roman" w:eastAsia="Times New Roman" w:hAnsi="Times New Roman" w:cs="Times New Roman"/>
          <w:i/>
          <w:sz w:val="26"/>
          <w:szCs w:val="26"/>
        </w:rPr>
        <w:t>Keywords</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critical education, critical mathematics education,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mathematics for social justice</w:t>
      </w:r>
    </w:p>
    <w:p w:rsidR="004B1774" w:rsidRDefault="004B1774">
      <w:pPr>
        <w:jc w:val="both"/>
        <w:rPr>
          <w:rFonts w:ascii="Times New Roman" w:eastAsia="Times New Roman" w:hAnsi="Times New Roman" w:cs="Times New Roman"/>
          <w:b/>
          <w:sz w:val="26"/>
          <w:szCs w:val="26"/>
        </w:rPr>
      </w:pPr>
    </w:p>
    <w:p w:rsidR="004B1774" w:rsidRDefault="0077088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Introduction</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am a mathematics teacher, striving to make learning a meaningful and a critical process for my students. As simple as it may sound, this aim is far more challenging in realisation and practice. Like many other colleagues, I sense a crisis in the teaching profession (Kincheloe, 2012). This crisis is even graver for teachers like me who have been employed by the government to teach children coming largely from the socially and economically deprived sections of our society.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a teacher, one often feels victim to a misleading agenda that promotes standardised education and assessments in schools and reproduces inequities amongst students (Rampal, 2018). Children who come from the margins are pushed further as we continue with our narrow aims, not recognising the complex socio-cultural dimensions of </w:t>
      </w:r>
      <w:r>
        <w:rPr>
          <w:rFonts w:ascii="Times New Roman" w:eastAsia="Times New Roman" w:hAnsi="Times New Roman" w:cs="Times New Roman"/>
          <w:sz w:val="26"/>
          <w:szCs w:val="26"/>
        </w:rPr>
        <w:lastRenderedPageBreak/>
        <w:t xml:space="preserve">education. The only thing that matters is the annual achievement and the “outcome”, similar to the annual report of a production factory. When policies are formulated merely to showcase such outcomes, often mechanically achieved, the quality of education is compromised and the needs of children are sabotaged. As teachers, we feel lost, our aim and our vision </w:t>
      </w:r>
      <w:r w:rsidR="00B51AF5">
        <w:rPr>
          <w:rFonts w:ascii="Times New Roman" w:eastAsia="Times New Roman" w:hAnsi="Times New Roman" w:cs="Times New Roman"/>
          <w:sz w:val="26"/>
          <w:szCs w:val="26"/>
        </w:rPr>
        <w:t>are</w:t>
      </w:r>
      <w:r>
        <w:rPr>
          <w:rFonts w:ascii="Times New Roman" w:eastAsia="Times New Roman" w:hAnsi="Times New Roman" w:cs="Times New Roman"/>
          <w:sz w:val="26"/>
          <w:szCs w:val="26"/>
        </w:rPr>
        <w:t xml:space="preserve"> abandoned. The simplest ambition of ours to be significant in a child’s life, in her pursuit towards knowing the world, is shattered, as education falls prey to a calculated “official” propaganda.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as teachers, might not always critically reflect on these issues, however, we know that we are performing contrary to our intrinsic pedagogical instincts. No teacher deliberately wants to do bad teaching or push the child out of school. But all this is happening and we seem to be a part of it all. Conversations with colleagues and exchanges with administrators suggest that we have a fair sense of the prevailing crisis, yet we see ourselves succumb to the pressures, recognise our lost autonomy but unaware of the ways to regain it. We feel irritated, frustrated, burnt out and the only probable route we can think of is to either get promoted to some other position or to quit the profession altogether. Vulnerability of a teacher is widely accepted in the public domain, and teaching as a career is not a priority for young aspirants (Kumar, 2016), which diminishes the scope of change and deepens the crisis even further.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Kincheloe (2012, p 1.), points out that “this crisis has something to do with general lack of consciousness- a garbled sense of purpose, of direction”. As a teacher, I too have spent years struggling to find the purpose of my teaching. I have struggled to find a direction which could make learning an enriching experience for my students. I found it in “critical education” (Freire, 1970/1993; McLaren, 2003; Gutstein, 2006). That helped me identify with other struggles for survival and justice for learners. As part of this endeavour, I learnt to foreground my vision, to strive for action and change.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The Researcher’s Story </w:t>
      </w:r>
    </w:p>
    <w:p w:rsidR="004B1774" w:rsidRDefault="004B1774">
      <w:pPr>
        <w:jc w:val="both"/>
        <w:rPr>
          <w:rFonts w:ascii="Times New Roman" w:eastAsia="Times New Roman" w:hAnsi="Times New Roman" w:cs="Times New Roman"/>
          <w:b/>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Valero (2004) asserts the importance of revealing the identity of a critical mathematics researcher by revealing his/her “self”, as a strategy to break the neutrality of traditional academic discourse (p. 15). </w:t>
      </w:r>
      <w:r w:rsidR="00B51AF5">
        <w:rPr>
          <w:rFonts w:ascii="Times New Roman" w:eastAsia="Times New Roman" w:hAnsi="Times New Roman" w:cs="Times New Roman"/>
          <w:sz w:val="26"/>
          <w:szCs w:val="26"/>
        </w:rPr>
        <w:t>Also,</w:t>
      </w:r>
      <w:r>
        <w:rPr>
          <w:rFonts w:ascii="Times New Roman" w:eastAsia="Times New Roman" w:hAnsi="Times New Roman" w:cs="Times New Roman"/>
          <w:sz w:val="26"/>
          <w:szCs w:val="26"/>
        </w:rPr>
        <w:t xml:space="preserve"> according to Fasheh (2015), no work in critical mathematics education, which forms the thrust of this study, is possible if one does not talk about his or her personal experiences in a contextual manner. Valero suggests it is more significant to make the researcher visible than a politically correct use of a personification of the discourse. She asserts that through the use of the pronouns “we” </w:t>
      </w:r>
      <w:r>
        <w:rPr>
          <w:rFonts w:ascii="Times New Roman" w:eastAsia="Times New Roman" w:hAnsi="Times New Roman" w:cs="Times New Roman"/>
          <w:sz w:val="26"/>
          <w:szCs w:val="26"/>
        </w:rPr>
        <w:lastRenderedPageBreak/>
        <w:t xml:space="preserve">and “I” research opens to the critical inquiry of the process, the intentionality of the researcher, and the path that the researcher decided to take while engaging in the research. It also helps in identifying with the “attitude” of the researcher and his/her aims (p.15).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helps to contribute to the creation of new ways of communicating research, which she finds is in coherence with what Restivo (1999 cited in Valero, 2004) would call the “social construction conjecture” at the level of our own research endeavour (ibid). I have, therefore, decided to share a personal narrative (Clandinin &amp; Connelly, 1990) where the attempt is to make sense of the existential situations that I have lived through, and how I perceived my experiences and actions by opening myself to confrontations (Fasheh, 2015). No attempt has been made to hide the “subjectivity and social groundedness” to produce “cold, distant and objective” formulations (Valero &amp; Matos 2015 cited in Valero, 2004, p. 15). The following narrative serves the purpose of revealing my identity as a teacher-researcher and it also tries to engage readers in a mutually nurturing dialogue as I consolidate my understanding of teaching mathematics for social justice, by briefly reliving my experiences and personal history. </w:t>
      </w:r>
    </w:p>
    <w:p w:rsidR="004B1774" w:rsidRDefault="004B1774">
      <w:pPr>
        <w:jc w:val="both"/>
        <w:rPr>
          <w:rFonts w:ascii="Times New Roman" w:eastAsia="Times New Roman" w:hAnsi="Times New Roman" w:cs="Times New Roman"/>
          <w:sz w:val="26"/>
          <w:szCs w:val="26"/>
        </w:rPr>
      </w:pPr>
    </w:p>
    <w:p w:rsidR="004B1774" w:rsidRPr="00B51AF5" w:rsidRDefault="00770883">
      <w:pPr>
        <w:jc w:val="both"/>
        <w:rPr>
          <w:rFonts w:ascii="Times New Roman" w:eastAsia="Times New Roman" w:hAnsi="Times New Roman" w:cs="Times New Roman"/>
          <w:bCs/>
          <w:sz w:val="26"/>
          <w:szCs w:val="26"/>
        </w:rPr>
      </w:pPr>
      <w:r w:rsidRPr="00B51AF5">
        <w:rPr>
          <w:rFonts w:ascii="Times New Roman" w:eastAsia="Times New Roman" w:hAnsi="Times New Roman" w:cs="Times New Roman"/>
          <w:bCs/>
          <w:sz w:val="26"/>
          <w:szCs w:val="26"/>
        </w:rPr>
        <w:t>1.1 Being a teacher</w:t>
      </w: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was born in a resourceful family and had the privilege of studying in a privately owned well-resourced school. Further, I went on to become a professionally educated elementary school teacher from one of the premier colleges of Delhi. I never realised that these were my privileges, and that I possessed countless others too, until I myself became a teacher for underprivileged students of a government-run school. Government schools of Delhi largely serve children coming from the marginalised sections of society, especially scheduled caste, religious minorities and girls. Little did I know that the socio-economic and cultural background of students, which was different from mine, would affect my ways of being a teacher.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my first day of school in 2007, I stood there as a confident teacher, who believed that teaching mathematics to the primary graders was an easy task to be accomplished. I thought I knew far more mathematics than what was required to be taught. “Learning to count was an elementary lesson to learn further mathematics” was what I had learnt in my teacher preparation programme. Even as a 6-year-old, I had learnt to count and write numbers on reams of paper. Therefore, I went to the class thinking that I would start with the introduction of numbers up to 10. I had also planned certain activities, like counting </w:t>
      </w:r>
      <w:r>
        <w:rPr>
          <w:rFonts w:ascii="Times New Roman" w:eastAsia="Times New Roman" w:hAnsi="Times New Roman" w:cs="Times New Roman"/>
          <w:sz w:val="26"/>
          <w:szCs w:val="26"/>
        </w:rPr>
        <w:lastRenderedPageBreak/>
        <w:t xml:space="preserve">the number of various objects in the room, counting the students, and the number of boys and girls in class. I thought I was being different from the other teachers who just made children write the numerals in their notebooks without allowing them to quantify on their own. With this planning, I entered the class of 80 students of Grade I. I wrote “numbers up to 10” on the board as heading and told the class that we were going to learn to count. I asked one of them to count the number of fans in the class. He kept staring at me! I asked another child to count how many pencils there were in her pencil box, she did not reply. I gathered myself and said, “OK! Let me count how many of you are present today”. None of them seemed interested. I counted alone as they remained busy amongst themselves. All my planning had failed and, at that time, I had no idea why.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My class was a bunch of disinterested students. Before me, a retired male teacher, aged 62 (re-employed), was their class teacher. He was a ‘bidi’ (local cigarette) addict and the classroom smelt of tobacco and soot. The classroom was completely dark and dingy with just one bulb. Behind the classroom door was a dump yard for all the trash. When I went to the class, post lunch, students welcomed me by throwing the ‘khichdi’ (rice and lentils porridge) they had got in their midday meal on the walls of the classroom. There were yellow patches all over the wall, and the floor was flooded with the 'khichdi’ footprints of the little ones. Back in my mind, there rang the popular view that the children from marginalised sections come to school only for the mid-day meal, however, my conscience compelled me to learn a different lesson from what I saw in front of me. They do not come to school for food. They come for something more, perhaps, love and care. I therefore, abandoned my agenda of teaching counting to them and began relating to them by giving them all a big hug; we held each other's hand and sang many songs that day. I forgot about my plan to teach mathematics and carried on with their demands to be with a caring elder. One of them brought me a stick to hit them. I threw away the stick and hugged him too. He and the entire class looked at me with a surprise. I called the helper to clean the classroom. They all saw the cleaning happening with bright eyes; some of them were even prompting the cleaner, to mop it properly. I felt that the ice between me and the students had been broken. I felt that they were inviting me to be with them and that from then onwards I could teach mathematics to them. But no, there were a host of challenges still waiting.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They continued to be disinterested in studies. They used to shout and pick up fights within seconds. It took me a while to engage them in various activities of their interest. My classroom was labelled as the “noisiest”. The Principal often asked me for explanations and, pressed by the hierarchy, I often found myself apologising, assuring </w:t>
      </w:r>
      <w:r>
        <w:rPr>
          <w:rFonts w:ascii="Times New Roman" w:eastAsia="Times New Roman" w:hAnsi="Times New Roman" w:cs="Times New Roman"/>
          <w:sz w:val="26"/>
          <w:szCs w:val="26"/>
        </w:rPr>
        <w:lastRenderedPageBreak/>
        <w:t>improvement. Though, I wondered how inhuman it was to not allow children to “talk”. How could children learn without “talking”? I could never myself learn the norms of “pin drop silence” and “quiet” classrooms. My colleagues often told me that those students were not scared of me the way they were scared of their previous teacher and that was why they disturbed the class. I was told I had given them too much freedom. One of my senior colleagues said, “these children do not understand the language of love and affection, they only understand when beaten</w:t>
      </w:r>
      <w:r w:rsidR="00B51AF5">
        <w:rPr>
          <w:rFonts w:ascii="Times New Roman" w:eastAsia="Times New Roman" w:hAnsi="Times New Roman" w:cs="Times New Roman"/>
          <w:sz w:val="26"/>
          <w:szCs w:val="26"/>
        </w:rPr>
        <w:t xml:space="preserve"> (translated from Hindi)</w:t>
      </w:r>
      <w:r>
        <w:rPr>
          <w:rFonts w:ascii="Times New Roman" w:eastAsia="Times New Roman" w:hAnsi="Times New Roman" w:cs="Times New Roman"/>
          <w:sz w:val="26"/>
          <w:szCs w:val="26"/>
        </w:rPr>
        <w:t xml:space="preserve">”. I strongly disagreed with my colleagues and continued with what I thought was my task with compassion. I must admit here that I was ignorant about the probable reasons of defiance by my students. I was sailing only because of the affection and care I had for them. They too reciprocated the sentiment but that did not suffice. I was still missing on something very crucial which I needed to find out.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realised that my zeal to work was washing off in my sweat. The asbestos sheet, on our heads in the peak summer, made both me and my students irritable. However, they were far more tolerant and energetic than I was in the times of power failure, they were far more in control of their bodies. Poor infrastructure, frequent power failures and unavailability of water in toilets were certain issues that contributed to my discomfort. I used to refrain from relieving myself for almost six to seven hours holding my bladder. I used to avoid going to school altogether during my periods as the school could not provide necessary sanitation to female teachers and, most importantly, to the young girls studying there. I became finicky about sanitizers as there was no water to wash hands. My colleagues mocked me for demanding hygiene and I wondered if that was a matter of luxury or necessity.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was soon made the admission in-charge of our school who was also responsible for maintaining the records of birth certificates of all the students. The relevance of a birth certificate, to my understanding, was only as an age proof for an identity card or for any educational institution or job. I soon realised my ignorance of different social realities since my understanding of childhood and adolescence was limited to some theories and terminologies of the privileged urban world. As part of my new responsibility, I witnessed a number of juvenile court hearings. My job was to represent the school and produce evidence in the form of a birth certificate to prove that the child under prosecution was a juvenile. Paradoxically, with that piece of paper, at times, one stood in favour of the child and sometimes against him. Can a heinous crime be discounted if done at the age of 17 years and 11 months and not at 18 years? Is this how the precision of numbers plays out in the real world? I still remember my first hearing; numb I had </w:t>
      </w:r>
      <w:r>
        <w:rPr>
          <w:rFonts w:ascii="Times New Roman" w:eastAsia="Times New Roman" w:hAnsi="Times New Roman" w:cs="Times New Roman"/>
          <w:sz w:val="26"/>
          <w:szCs w:val="26"/>
        </w:rPr>
        <w:lastRenderedPageBreak/>
        <w:t xml:space="preserve">stood! That boy from our school had murdered his friend over a fight in a fit of rage. I looked for remorse on his face but all I could see was deep anger. I did not teach him, I told myself, to quell the unsettling tremors troubling my identity as a teacher. But I asked myself, if not me, then who? Who let him learn the lessons of violence and not the value of human life? The reflection made me anxious. We had all, as teachers, made them grow in an environment where anger and violence are normalised; as a way of life to exercise “power” and “control”. Dealing with juvenile justice had made me feel like a partner in crime, harassed and helpless.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years passed, I also witnessed violence against teachers, yet another rebellious display of anger against the disembodied oppressor, the school, and society. The teacher becomes the embodied enemy, standing in opposition and not with the students. Throwing acid on a teacher’s face who does not allow a student to cheat in an exam, locking a teacher in the bathroom and attempting to molest her, or even murdering a teacher in the examination hall, are realities that have shaken and shamed me (Mann, 2016).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Parents too show resistance in response to the unfair practices and challenge the school and teachers. Hues and cries of the mothers still stay fresh to my ears, who, in despair, abuse and attack teachers and the </w:t>
      </w:r>
      <w:r w:rsidR="00B51AF5">
        <w:rPr>
          <w:rFonts w:ascii="Times New Roman" w:eastAsia="Times New Roman" w:hAnsi="Times New Roman" w:cs="Times New Roman"/>
          <w:sz w:val="26"/>
          <w:szCs w:val="26"/>
        </w:rPr>
        <w:t>school’s</w:t>
      </w:r>
      <w:r>
        <w:rPr>
          <w:rFonts w:ascii="Times New Roman" w:eastAsia="Times New Roman" w:hAnsi="Times New Roman" w:cs="Times New Roman"/>
          <w:sz w:val="26"/>
          <w:szCs w:val="26"/>
        </w:rPr>
        <w:t xml:space="preserve"> property. Declaration of the results of class IX is a day when the </w:t>
      </w:r>
      <w:r w:rsidR="00B51AF5">
        <w:rPr>
          <w:rFonts w:ascii="Times New Roman" w:eastAsia="Times New Roman" w:hAnsi="Times New Roman" w:cs="Times New Roman"/>
          <w:sz w:val="26"/>
          <w:szCs w:val="26"/>
        </w:rPr>
        <w:t>principal</w:t>
      </w:r>
      <w:r>
        <w:rPr>
          <w:rFonts w:ascii="Times New Roman" w:eastAsia="Times New Roman" w:hAnsi="Times New Roman" w:cs="Times New Roman"/>
          <w:sz w:val="26"/>
          <w:szCs w:val="26"/>
        </w:rPr>
        <w:t xml:space="preserve"> and teachers seek protection from the police because it is the day when parents feel most cheated. After nine years of schooling, when their children are declared “failures”, many of whom cannot read and write, parents do feel angry. As teachers, all we do is to blame their backgrounds as “deficit” and the parents for being uneducated and “uncultured”, who fail to contribute to their child’s education (Aguirre, 2009). We also blame the “non detention” policy till grade VIII. While the blame game continues, the senior school teachers blame the elementary school teachers for teaching nothing up to Grade VIII. None of us reflect critically to ask, “Are we doing the right kind of teaching and assessment?”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saw violence and anger from so close that I wanted to quit the job. I felt like doing something else in life. The poor status of a school, not just affects the children but even the teachers. My family and friends were not taking my job seriously. They said I was lucky to be in a job where I got paid for doing “nothing”. Most daunting was to cope with being labelled a “low achiever” in terms of my career choice unanimously by the significant people around me. They said I was not supposed to “think” too much in the job, especially as a “low” status primary teacher. On the contrary, my teacher preparation course had made me a “thoughtful” teacher. At that point in life, I used to feel very angry </w:t>
      </w:r>
      <w:r>
        <w:rPr>
          <w:rFonts w:ascii="Times New Roman" w:eastAsia="Times New Roman" w:hAnsi="Times New Roman" w:cs="Times New Roman"/>
          <w:sz w:val="26"/>
          <w:szCs w:val="26"/>
        </w:rPr>
        <w:lastRenderedPageBreak/>
        <w:t xml:space="preserve">at being stigmatised because of the students I taught (Gutiérrez, 2007)- primary school students who came from marginalised sections of society.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was deeply troubled by the feeling of not helping my students in their pursuit of a hopeful future. However, I used to read and consult my teacher educators in college to find ways to make my teaching meaningful for my students who were completely disinterested in school.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survived in the classroom by drawing from my practical knowledge and pedagogical instincts. I resorted to coping mechanisms, like carrying extra bottles of water from home and asked my elder students of Grade IV and V to do the same. In their mathematics class, we started doing water management. We used to plan how many buckets of water were needed each day, how many bottles of water were required to fill the bucket, how many students would get water and so on. We calculated how many buckets would be needed in the toilet and how many for the hand wash? That was how we managed water, sometimes successfully and sometimes unsuccessfully. We also made hand fans from the sheets of old calendars and cardboards to beat the heat. We learnt how in olden times hand fans were used in the King’s palaces in the absence of electricity. Children also brought the woven jute hand fans that they used at home and we discussed the pattern of weaving. We tried to weave similar patterns through paper strips and made placement mats out of those.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 that time, I felt I was successful with my students as I was able to engage them in a learning process and in managing resource scarcity. But now, retrospectively, I understand it was not the “scarcity” that we were managing, we were succumbing to the “deprivations”. All we were doing that for was survival. We were adhering to the system of deprivation. We did not critically question the unequal distribution of water and power supplies, neither did we discuss how resources like water and power/electricity were misused. We were not even questioning the authorities for our problems, nor were we raising our voices for our basic rights. None of our attempts were geared towards change, and, as a teacher, I was not helping my students to think critically. My knowledge about social and critical theory and ideological analyses was very limited and I did not make connections with the process of schooling and the larger socio-economic realities. Without such understanding, I was missing the opportunity to develop an educational perspective to empower myself, as a teacher, and also my students. Hence, we could not create a learning space where inequities could be challenged. I acquired this sensibility gradually through varied experiences, both personal and professional. </w:t>
      </w:r>
    </w:p>
    <w:p w:rsidR="00B51AF5" w:rsidRDefault="00B51AF5">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Struggles of childhood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opted to take up mathematics, as a specialization in the teacher education programme for elementary education, thinking it was prestigious to be a “mathematics teacher”. I had grown up believing that mathematics was meant for “bright students”, therefore, I studied mathematics very seriously throughout my schooling, dealing with problems of fear and anxiety. Doing the endless drill of questions and being tested every time for the correct answers was a stressful experience. There was an evident hierarchy in the class based on our gender and scores in mathematics. Boys were often addressed as “genius” and girls were encouraged to be more “logical” and “quick”. In my mathematics class, I always visualised myself standing alone on a vertical axis, pushing myself to reach the “top”, wasting my energies in the apparently meaningless competition with my classmates. There was no horizontal axis on which students could stand at par, collaborate and feel positive about their accomplishments. Some of my friends were comfortable being not-so-good in mathematics. They were quite sorted when they talked about their preference for a subject. They happily accepted, “Mathematics is not my cup of tea”, “Mathematics is more mysterious than my boyfriend, oh, I hate it!”, </w:t>
      </w:r>
      <w:r w:rsidR="00B51AF5">
        <w:rPr>
          <w:rFonts w:ascii="Times New Roman" w:eastAsia="Times New Roman" w:hAnsi="Times New Roman" w:cs="Times New Roman"/>
          <w:sz w:val="26"/>
          <w:szCs w:val="26"/>
        </w:rPr>
        <w:t>or “</w:t>
      </w:r>
      <w:r>
        <w:rPr>
          <w:rFonts w:ascii="Times New Roman" w:eastAsia="Times New Roman" w:hAnsi="Times New Roman" w:cs="Times New Roman"/>
          <w:sz w:val="26"/>
          <w:szCs w:val="26"/>
        </w:rPr>
        <w:t xml:space="preserve">I am not going to study mathematics for life, I shall quit after class X, so I am chilled about it”. However, I continued to struggle, chased it for the coveted tag of being called a “Genius” and not because I enjoyed engaging in the discipline. In fact, I wanted to quit mathematics after my grade X, but I was forced to take it in grade XI since my parents believed that academic life without mathematics was useless (Gay, 2000). The question of passion, interest or one’s choice was outside the purview of such decisions. Hence, I grew up with an image of mathematics which was all about high performance and the associated stress.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My only fond memory was related to the mental mathematics my cousins and I did with our grandfather. My grandfather, who was a businessman, used to gather all the children in the house at night and would weave an arithmetic problem, mostly based on money, in every bedtime story he told us. He would leave us with a riddle to solve. We would be engaged in solving them together without any paper and pen. We would just lie down and worked out the problems in our heads. Those were the moments of real and genuine engagement for me. I cherished those collaborations and the feeling of collective accomplishment on solving those riddles. He would also make us sing the multiplication tables of halves and quarters along with the whole numbers. I remember my elder siblings questioning the relevance of a “quarter times” table at a time when we hardly used 25 paise coins. That query was always answered by my grandfather’s memories of </w:t>
      </w:r>
      <w:r>
        <w:rPr>
          <w:rFonts w:ascii="Times New Roman" w:eastAsia="Times New Roman" w:hAnsi="Times New Roman" w:cs="Times New Roman"/>
          <w:sz w:val="26"/>
          <w:szCs w:val="26"/>
        </w:rPr>
        <w:lastRenderedPageBreak/>
        <w:t xml:space="preserve">his past in Pakistan. He would tell us about all the things they were then able to do with that valuable 25 paise. He always said, “Time changes and so does the value of numbers and, thus, money” (translated from his dialect). I cherished his words and the sweet memories of the mathematics he introduced to us. As we grew up, our bedtime mathematics was squeezed as we got busy with our homework that took away most of our time. Today, when I look back, I realise that my grandfather was not preparing us for any mathematics test, he was preparing us for life. For him, numbers and their value were rooted in culture, in time, in people and their collaborations. His image of mathematics now intrinsically guides my practice and helps me visualise the aims of teaching it in a more humanist form.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other significant childhood experience that, quite contrary to the previous one, evokes resentment was also from school. I remember how scared I used to be from that one multipurpose tool - the ruler. The thin rectangular piece invented for the social purpose of measurement was excessively used by our P.T.I. (physical training instructor) and other teachers as well. In the early school years, it used to come down harshly on our palms if we were caught speaking Hindi (our mother tongue) or talking during classes. Then, as we grew older, this tool was used to measure the length of our skirts in grade VI. During the morning assemblies, teachers used to check our uniforms which comprised a white shirt with a military green skirt. The tool to hit students became a measuring device. It was kept on the girl’s knee to mark the length of the skirt. Below or above the “desired” length resulted in punishment which was, of course, less severe than the resulting feeling of humiliation. That daily practice of measurement, of the length of the skirt, established certain beliefs for the boys of our school. They learnt about the standard and permissible limit of a skirt’s length in proportion to a girl’s legs, with knees as a median.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ruler, henceforth, always appeared to me as a tool of domination and control. However, now I see the opportunity to take this fetish for measurement and standards, be it a girl’s skirt length or her body type, as a context for critical engagement in a mathematics classroom. One could confidently critique the CBSE recommended textbook of physical education that highlights the “best” shape of a female body. “A woman should have the body type of 36 24 36” (Gohain, 2017). Critically addressing such texts, which are a part of “official knowledge”, encouraged me to rethink and examine my aims of mathematics teaching to ensure that gender brings empowerment and not vulnerability (Mukhopadhyay, 2007).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Measurement covers a major portion of a school mathematics curriculum. There is no contest on the issue of the importance of skills, like measurement, standardisation, and precision that are a part of the content. What is contestable is the fetish of measurement, even for the attributes which are </w:t>
      </w:r>
      <w:r w:rsidR="00B51AF5">
        <w:rPr>
          <w:rFonts w:ascii="Times New Roman" w:eastAsia="Times New Roman" w:hAnsi="Times New Roman" w:cs="Times New Roman"/>
          <w:sz w:val="26"/>
          <w:szCs w:val="26"/>
        </w:rPr>
        <w:t>non-measurable</w:t>
      </w:r>
      <w:r>
        <w:rPr>
          <w:rFonts w:ascii="Times New Roman" w:eastAsia="Times New Roman" w:hAnsi="Times New Roman" w:cs="Times New Roman"/>
          <w:sz w:val="26"/>
          <w:szCs w:val="26"/>
        </w:rPr>
        <w:t xml:space="preserve">, and even if measurable, are not subject to standardisation. For instance, measuring the intelligence to stigmatise children and creating standards for human knowledge which is long contested as an immeasurable attribute (Gould, 1981). Similarly, measuring the skin colour with a measurement scale, to propagate the domination of “whiteness” is another inhumane way in which the skill of measurement is used. The content for measurement should give students an opportunity to differentiate between “what” and “why” we are measuring. For instance, measuring a human body for a medical check-up or for the stitching of clothes versus measuring a human body for a matrimonial advertisement, are two different facets that need to be brought up in a mathematics curriculum for critical discussion.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Using mathematics as a site to study tools of domination, control and inequities became my purpose for its teaching and, most important of all, it helped me construct new perspectives and convictions (Fasheh, 1982</w:t>
      </w:r>
      <w:r w:rsidR="00B51AF5">
        <w:rPr>
          <w:rFonts w:ascii="Times New Roman" w:eastAsia="Times New Roman" w:hAnsi="Times New Roman" w:cs="Times New Roman"/>
          <w:sz w:val="26"/>
          <w:szCs w:val="26"/>
        </w:rPr>
        <w:t>). This</w:t>
      </w:r>
      <w:r>
        <w:rPr>
          <w:rFonts w:ascii="Times New Roman" w:eastAsia="Times New Roman" w:hAnsi="Times New Roman" w:cs="Times New Roman"/>
          <w:sz w:val="26"/>
          <w:szCs w:val="26"/>
        </w:rPr>
        <w:t xml:space="preserve"> purpose did not just strengthen pedagogy, but it also helped reframe my identity as a teacher, heavily burdened by the meaningless and often disabling mathematics that I had been presenting to my students.</w:t>
      </w:r>
    </w:p>
    <w:p w:rsidR="004B1774" w:rsidRDefault="004B1774">
      <w:pPr>
        <w:jc w:val="both"/>
        <w:rPr>
          <w:rFonts w:ascii="Times New Roman" w:eastAsia="Times New Roman" w:hAnsi="Times New Roman" w:cs="Times New Roman"/>
          <w:sz w:val="26"/>
          <w:szCs w:val="26"/>
        </w:rPr>
      </w:pP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Curriculum reform in India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Indian primary school mathematics education underwent a paradigm shift with the National Curriculum Framework (NCF), (NCERT, 2005). This curriculum reform stood out for its aim of achieving, “mathematics for all” (NCERT, 2006) by situating the learning in a constructivist and a socio-cultural framework. The most evident and concrete manifestation of curriculum reform was the textbooks based on the syllabus and the NCF. The textbooks were redefined in the epistemological sense where earlier they had been seen as banks of information. Developed with a vision of being the window to the outer world these texts were written in a way which allowed the student to look for knowledge in the outer world (Rampal, 2015). Textbooks of primary school mathematics (NCERT 2018) are the true representations of the last major </w:t>
      </w:r>
      <w:r w:rsidR="00B51AF5">
        <w:rPr>
          <w:rFonts w:ascii="Times New Roman" w:eastAsia="Times New Roman" w:hAnsi="Times New Roman" w:cs="Times New Roman"/>
          <w:sz w:val="26"/>
          <w:szCs w:val="26"/>
        </w:rPr>
        <w:t>reform-based</w:t>
      </w:r>
      <w:r>
        <w:rPr>
          <w:rFonts w:ascii="Times New Roman" w:eastAsia="Times New Roman" w:hAnsi="Times New Roman" w:cs="Times New Roman"/>
          <w:sz w:val="26"/>
          <w:szCs w:val="26"/>
        </w:rPr>
        <w:t xml:space="preserve"> curriculum.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got the opportunity to work with these reform-based textbooks in various capacities. My association started as a co-author to these textbooks in the year 2006. The National Council for Education Research and Training (NCERT) inviting primary school teachers </w:t>
      </w:r>
      <w:r>
        <w:rPr>
          <w:rFonts w:ascii="Times New Roman" w:eastAsia="Times New Roman" w:hAnsi="Times New Roman" w:cs="Times New Roman"/>
          <w:sz w:val="26"/>
          <w:szCs w:val="26"/>
        </w:rPr>
        <w:lastRenderedPageBreak/>
        <w:t xml:space="preserve">to be a part of knowledge production clearly demonstrated the vision it held for teachers; one was the trust in the teacher’s intellectual capacity and the second was the confidence in the teacher community to carry forward the reform in the classroom beyond the textbook. The textbook development process helped me in my struggle; I moved out of the school for the regular textbook development workshops. This meant a change in the site (Kincheloe, 2012). I moved from a position that only allowed me to execute the given tasks to a site where I was a teacher-author with an agency attempting to create meaningful national texts with the other team members-teachers and senior academicians. It was a site from where I could see how knowledge is created, selected and stamped as official (Apple, 2014).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was my first experience in writing, though I had assisted one of my lecturers for a state level textbook writing programme during my final year of graduation and witnessed the process very closely. Looking back, I remember my excitement to be a part of the textbook writing group. I wanted to write meaningful and interesting units so that children do not nurture a fear for mathematics the way I and many others did. I was familiar with the theoretical ideas of constructivist learning, but could not extend those to the learning of mathematics. I went to the workshop with the traditional image of mathematics teaching, which is also the popular image (Ernest, 1999; Sam, 1999). I believed in “dominant math” (Gutiérrez, 2007) pedagogy and achieving cent percent performance in mathematics. I, therefore, maintained that “drill” for algorithms is very crucial. However, at the textbook development workshops, my image and perception of mathematics was constantly challenged through interactions with the other members, who were open to collective dialogues. I realised the importance of a context in mathematics. I had been creating texts from “</w:t>
      </w:r>
      <w:r w:rsidR="00B51AF5">
        <w:rPr>
          <w:rFonts w:ascii="Times New Roman" w:eastAsia="Times New Roman" w:hAnsi="Times New Roman" w:cs="Times New Roman"/>
          <w:sz w:val="26"/>
          <w:szCs w:val="26"/>
        </w:rPr>
        <w:t>my” daily</w:t>
      </w:r>
      <w:r>
        <w:rPr>
          <w:rFonts w:ascii="Times New Roman" w:eastAsia="Times New Roman" w:hAnsi="Times New Roman" w:cs="Times New Roman"/>
          <w:sz w:val="26"/>
          <w:szCs w:val="26"/>
        </w:rPr>
        <w:t xml:space="preserve"> experiences, embedded in the privileged world that I was living in, rooted in the capitalist mindset (Gutstein, 2009). I was unthinkingly using the contexts of “supermarkets”, “discounts” and “sales”, ignoring the impact of these contexts on the minds of young learners and how these perpetuate and conserve the dominant power relations in society.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Gradual exposure to alternative approaches towards mathematics education helped me develop sensitivity and critical awareness to ensure that the realities of those who have traditionally been ignored on the axes of class, caste, gender, physical disability become part of the official text. I closely saw the development of chapters, where powerful inspirational representations of struggles came from the characters who belonged to marginalised communities. Representation of characters who belong to the marginalised </w:t>
      </w:r>
      <w:r>
        <w:rPr>
          <w:rFonts w:ascii="Times New Roman" w:eastAsia="Times New Roman" w:hAnsi="Times New Roman" w:cs="Times New Roman"/>
          <w:sz w:val="26"/>
          <w:szCs w:val="26"/>
        </w:rPr>
        <w:lastRenderedPageBreak/>
        <w:t>sections, and their stories of success, changed the entire dynamics of education. Even the Indian media acknowledged the difference.</w:t>
      </w:r>
    </w:p>
    <w:p w:rsidR="004B1774" w:rsidRDefault="004B1774">
      <w:pPr>
        <w:jc w:val="both"/>
        <w:rPr>
          <w:rFonts w:ascii="Times New Roman" w:eastAsia="Times New Roman" w:hAnsi="Times New Roman" w:cs="Times New Roman"/>
          <w:sz w:val="26"/>
          <w:szCs w:val="26"/>
        </w:rPr>
      </w:pPr>
    </w:p>
    <w:p w:rsidR="004B1774" w:rsidRDefault="00770883">
      <w:pPr>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“Emphasis has been placed on understanding marginalised communities, like Dalits and tribal, and the rural way of life. Remember the drudgery of drawing number lines in your math notebook? In comparison, a number line in class III is now explained through the life of Pedki Devi, a villager from Jharkhand” (Mukherji &amp; Mukul, 2009).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 could see how learning to understand and solve the problems came to mean attaining critical literacy. Furthermore, creating a space for these problems in a mathematics classroom by mediating it with everyday mathematics became more meaningful (Rampal &amp; Subramanian, 2012</w:t>
      </w:r>
      <w:r w:rsidR="00B51AF5">
        <w:rPr>
          <w:rFonts w:ascii="Times New Roman" w:eastAsia="Times New Roman" w:hAnsi="Times New Roman" w:cs="Times New Roman"/>
          <w:sz w:val="26"/>
          <w:szCs w:val="26"/>
        </w:rPr>
        <w:t>). It</w:t>
      </w:r>
      <w:r>
        <w:rPr>
          <w:rFonts w:ascii="Times New Roman" w:eastAsia="Times New Roman" w:hAnsi="Times New Roman" w:cs="Times New Roman"/>
          <w:sz w:val="26"/>
          <w:szCs w:val="26"/>
        </w:rPr>
        <w:t xml:space="preserve"> challenged my traditional value-free image of mathematics and I was able to see it as the most powerful avenue for working towards critical pedagogy.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was, then, able to work on a chapter on multiplication by adapting true narratives on farmers' debt and suicides in Vidarbha, Maharashtra. The real power of the multiplication operation, which multiplies the wealth of landlords and debts of the farmers, clearly engages the students with real social issues related to unfairness. The purpose was to elucidate the power of “increase”, that multiplication holds, which no other pseudo-question could have done (Gutstein, 2006; Fasheh, 2015), even along with the usual endless drill of operations.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It was then, I learnt, why my planning never gave me the results I expected from my students. I realised why the young minds of Grade I would not count the fans which they had never seen working, why the young girl would not count the pencils when she had none, why would they want to know the number of children sitting in the classroom when they were already fighting for space to sit freely and breathe. For me, the act of counting was a neutral exercise, but little did I know that such an exercise too comes with a context and is connected to a purpose. Indeed, when do we ever count just for the sake of counting? If I had this sensibility on my first day in school, I, like those first graders, might have also shown resistance to the number 80- the count of students sitting in my class. I probably would have first critically questioned the unfair, and almost nonsensical, 80:1 student-teacher ratio which was making the teaching-learning experience futile for each of us. </w:t>
      </w:r>
    </w:p>
    <w:p w:rsidR="004B1774" w:rsidRDefault="004B1774">
      <w:pPr>
        <w:jc w:val="both"/>
        <w:rPr>
          <w:rFonts w:ascii="Times New Roman" w:eastAsia="Times New Roman" w:hAnsi="Times New Roman" w:cs="Times New Roman"/>
          <w:sz w:val="26"/>
          <w:szCs w:val="26"/>
        </w:rPr>
      </w:pP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2.1 Journey with colleagues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returned to my school five years after the release of those textbooks. My colleagues were settled with the textbooks by then. They had found their ways of reproducing the reformist ideas in their class with the help of a private publisher’s guide filled with answers (Kumar, Dewan &amp; Subramaniam, 2012). “Pedki Devi’s story </w:t>
      </w:r>
      <w:proofErr w:type="gramStart"/>
      <w:r>
        <w:rPr>
          <w:rFonts w:ascii="Times New Roman" w:eastAsia="Times New Roman" w:hAnsi="Times New Roman" w:cs="Times New Roman"/>
          <w:sz w:val="26"/>
          <w:szCs w:val="26"/>
        </w:rPr>
        <w:t>( a</w:t>
      </w:r>
      <w:proofErr w:type="gramEnd"/>
      <w:r>
        <w:rPr>
          <w:rFonts w:ascii="Times New Roman" w:eastAsia="Times New Roman" w:hAnsi="Times New Roman" w:cs="Times New Roman"/>
          <w:sz w:val="26"/>
          <w:szCs w:val="26"/>
        </w:rPr>
        <w:t xml:space="preserve"> heroic story of a dalit woman in Math Magic textbook) had no significance in the class; students reproduced fixed answers–emotion and value-free. Teachers were not at all happy with the textbooks. They wanted the old books back where there were no “stories”, only “sums” (a generic term used for all the mathematical questions). The assessments were carried out in the most traditional sense- paper-pen tests, dodging tests, tests on procedural knowledge and definitions. Each of these tasks promoted the idea of mathematical “ability” and contributed immensely in creating “fear” and “anxiety” in the students (Boaler, 2013). Teachers had no clue that our curriculum framework and position paper on mathematics (NCERT, 2005; NCERT, 2006) were guiding us to re-visualise mathematics teaching such that children develop interest and fondness towards the discipline.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a young idealist, at first, I was perturbed. However, I realised even my beliefs, experiences with relation to mathematics and the teaching-learning process were overriding my classroom practices. I found even myself on a journey of growing out of those beliefs through my varied professional experiences. I, therefore, questioned myself. How would a teacher perceive this reform? Would she herself be sensitive about the struggle of the brave women, that too, coming from a marginalised community? Would she use the given case study to generate a discussion in the class regarding the plight of single women, widows or even married women? Would she be able to discuss the importance of literacy in her life, as narrated by the protagonist Pedki Devi? How would she perceive, “the approach of curricular “infantilisation” or “Disneyfication” (Giroux, 1994 cited in Rampal, 2015) which believes that children should be protected from the “harsh realities” and injustice of the real </w:t>
      </w:r>
      <w:r w:rsidR="00B51AF5">
        <w:rPr>
          <w:rFonts w:ascii="Times New Roman" w:eastAsia="Times New Roman" w:hAnsi="Times New Roman" w:cs="Times New Roman"/>
          <w:sz w:val="26"/>
          <w:szCs w:val="26"/>
        </w:rPr>
        <w:t>world” (ibid)</w:t>
      </w:r>
      <w:proofErr w:type="gramStart"/>
      <w:r w:rsidR="00B51AF5">
        <w:rPr>
          <w:rFonts w:ascii="Times New Roman" w:eastAsia="Times New Roman" w:hAnsi="Times New Roman" w:cs="Times New Roman"/>
          <w:sz w:val="26"/>
          <w:szCs w:val="26"/>
        </w:rPr>
        <w:t>.</w:t>
      </w:r>
      <w:proofErr w:type="gramEnd"/>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 were many such questions to ponder over regarding those textbooks vis-a-vis the philosophy behind them and the reform movement ignited in the field of mathematics education. It was evident that my colleagues were unable to relate with the ideological orientation of critical mathematics education and its entailments. In fact, there were studies that reported teachers’ demand for spaces and venues to understand the entailments of NCF 2005 and its corresponding textbooks (Takker, 2015). Academicians </w:t>
      </w:r>
      <w:r>
        <w:rPr>
          <w:rFonts w:ascii="Times New Roman" w:eastAsia="Times New Roman" w:hAnsi="Times New Roman" w:cs="Times New Roman"/>
          <w:sz w:val="26"/>
          <w:szCs w:val="26"/>
        </w:rPr>
        <w:lastRenderedPageBreak/>
        <w:t xml:space="preserve">recognised the missing link in the reform and raised the concerns for taking teachers along in this journey (Batra, 2005). Any reform in education involves several key players to change their perceptions and beliefs, and most important of them is a teacher, hence the need to include teachers was seriously felt (Rampal &amp; Subramanian, 2012).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journey towards becoming a critical mathematics teacher was not a solitary pursuit for me; it required a mutually nurturing relationship and collaborations with other teachers. I, therefore, wanted to learn and work along with my community of teachers (government school elementary teachers). This became the driving force for me to undertake an action research project with my colleagues. </w:t>
      </w:r>
    </w:p>
    <w:p w:rsidR="004B1774" w:rsidRDefault="004B1774">
      <w:pPr>
        <w:jc w:val="both"/>
        <w:rPr>
          <w:rFonts w:ascii="Times New Roman" w:eastAsia="Times New Roman" w:hAnsi="Times New Roman" w:cs="Times New Roman"/>
          <w:sz w:val="26"/>
          <w:szCs w:val="26"/>
        </w:rPr>
      </w:pP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B51AF5">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Action research with colleagues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planned a mathematics project. Many students in our school came from the community involved in the seasonal labour of making effigies </w:t>
      </w:r>
      <w:proofErr w:type="gramStart"/>
      <w:r>
        <w:rPr>
          <w:rFonts w:ascii="Times New Roman" w:eastAsia="Times New Roman" w:hAnsi="Times New Roman" w:cs="Times New Roman"/>
          <w:sz w:val="26"/>
          <w:szCs w:val="26"/>
        </w:rPr>
        <w:t>of  “</w:t>
      </w:r>
      <w:proofErr w:type="gramEnd"/>
      <w:r>
        <w:rPr>
          <w:rFonts w:ascii="Times New Roman" w:eastAsia="Times New Roman" w:hAnsi="Times New Roman" w:cs="Times New Roman"/>
          <w:i/>
          <w:sz w:val="26"/>
          <w:szCs w:val="26"/>
        </w:rPr>
        <w:t>Ravana</w:t>
      </w:r>
      <w:r>
        <w:rPr>
          <w:rFonts w:ascii="Times New Roman" w:eastAsia="Times New Roman" w:hAnsi="Times New Roman" w:cs="Times New Roman"/>
          <w:sz w:val="26"/>
          <w:szCs w:val="26"/>
        </w:rPr>
        <w:t>” (Evil character in the Hindu Mythology), for the festival of “</w:t>
      </w:r>
      <w:r>
        <w:rPr>
          <w:rFonts w:ascii="Times New Roman" w:eastAsia="Times New Roman" w:hAnsi="Times New Roman" w:cs="Times New Roman"/>
          <w:i/>
          <w:sz w:val="26"/>
          <w:szCs w:val="26"/>
        </w:rPr>
        <w:t>Dussehra</w:t>
      </w:r>
      <w:r>
        <w:rPr>
          <w:rFonts w:ascii="Times New Roman" w:eastAsia="Times New Roman" w:hAnsi="Times New Roman" w:cs="Times New Roman"/>
          <w:sz w:val="26"/>
          <w:szCs w:val="26"/>
        </w:rPr>
        <w:t>”. (This area of “Tatarpur” is considered to be Asia’s biggest market for the trade of “</w:t>
      </w:r>
      <w:r>
        <w:rPr>
          <w:rFonts w:ascii="Times New Roman" w:eastAsia="Times New Roman" w:hAnsi="Times New Roman" w:cs="Times New Roman"/>
          <w:i/>
          <w:sz w:val="26"/>
          <w:szCs w:val="26"/>
        </w:rPr>
        <w:t>Dussehra</w:t>
      </w:r>
      <w:r>
        <w:rPr>
          <w:rFonts w:ascii="Times New Roman" w:eastAsia="Times New Roman" w:hAnsi="Times New Roman" w:cs="Times New Roman"/>
          <w:sz w:val="26"/>
          <w:szCs w:val="26"/>
        </w:rPr>
        <w:t>” effigies. Mass production of effigies takes place here and they normally start the production in the month of August, two-three months before the festival.) The process of production is similar to any factory process where different parts get assembled by distinct units working simultaneously. Many students used to help their parents in the process. Most of the parents were working with a “</w:t>
      </w:r>
      <w:r>
        <w:rPr>
          <w:rFonts w:ascii="Times New Roman" w:eastAsia="Times New Roman" w:hAnsi="Times New Roman" w:cs="Times New Roman"/>
          <w:i/>
          <w:sz w:val="26"/>
          <w:szCs w:val="26"/>
        </w:rPr>
        <w:t>thekedar</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Manager) who paid them according to the number of parts they produced. Some of them made the cane structure, some were involved in gluing the cloth, and some did the final paper pasting. We called their parents into the classrooms; they explained how the cane structure was made for different parts, the height of the head and the body, how much cloth was required for each part, what amount of glue was required and how they prepared the glue. The entire cost of production and the selling price of the effigies were also discussed. They also shared how little they got, as daily labourers, as compared to the selling price of the final product earned by the “</w:t>
      </w:r>
      <w:r>
        <w:rPr>
          <w:rFonts w:ascii="Times New Roman" w:eastAsia="Times New Roman" w:hAnsi="Times New Roman" w:cs="Times New Roman"/>
          <w:i/>
          <w:sz w:val="26"/>
          <w:szCs w:val="26"/>
        </w:rPr>
        <w:t>thekedar</w:t>
      </w:r>
      <w:r>
        <w:rPr>
          <w:rFonts w:ascii="Times New Roman" w:eastAsia="Times New Roman" w:hAnsi="Times New Roman" w:cs="Times New Roman"/>
          <w:sz w:val="26"/>
          <w:szCs w:val="26"/>
        </w:rPr>
        <w:t xml:space="preserve">”. Their trade knowledge was effectively integrated with our official knowledge of geometry and mathematics, and together we were able to make learning meaningful for our students. Students also got an important message that their parents knew effective geometry.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Through that project, we also generated a discussion amongst children on the traditional practice of burning the effigies. Children expressed how bad they felt when after months </w:t>
      </w:r>
      <w:r>
        <w:rPr>
          <w:rFonts w:ascii="Times New Roman" w:eastAsia="Times New Roman" w:hAnsi="Times New Roman" w:cs="Times New Roman"/>
          <w:sz w:val="26"/>
          <w:szCs w:val="26"/>
        </w:rPr>
        <w:lastRenderedPageBreak/>
        <w:t xml:space="preserve">of labour those effigies are created and people destroy them in seconds and, most importantly, how such a practice contributes majorly to noise and air pollution. We extended that idea to idol immersions and how most of the festivals, in India, end up polluting nature. We also tried to intervene on the issues of payments and loans their parents took to make the effigies but could not get much success in it, as we were not committed to move beyond the walls of the school.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project was a learning experience for each one of us. We all saw the learning of mathematics happening beyond the textbooks, and with children whom we had labelled “low achievers”. But, did we all appreciate it? One parent said, “Madam, our parents never valued education, therefore, we are poor. But we want to provide education to our children. We want them to achieve something in life” (translated from Hindi). Parents send their children to school with a hope that the children would gain knowledge that they themselves were deprived of, knowledge they do not possess but existed in a textbook, knowledge which will earn them a dignified job, which will change their economic status and the miseries associated with it. This urge to acquire “official knowledge” is so naive yet genuine (Apple, 2014).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Parents asked, “Why do the teachers want our children to learn something we do not want them to do when they grow up‟ (translated from Hindi). It was a difficult question for me to answer. Some of them asked this in a suspicious tone, perhaps feeling threatened that we were trying to deprive their children of what was considered “formal” knowledge. A formal knowledge that, to me, was unconnected to the world and separate from the issues of commitment, emotion, values, and ethical action (Kincheloe, 2012).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 that point in my life, I was unable to help parents appreciate that kind of learning and put across the idea that their knowledge was of great importance for their children and for others to learn from. It was difficult to articulate “The humility, plurality of knowledge, equality in intelligence, that the best learning happens without teaching, that knowledge is action, and that official education tears apart the inner world of people and the social fabric in communities”(Fasheh,2015, p. 40). All I could do was respect and appreciate their concern and ambitions for their children. However, not just in this project, but even in </w:t>
      </w:r>
      <w:r w:rsidR="00B51AF5">
        <w:rPr>
          <w:rFonts w:ascii="Times New Roman" w:eastAsia="Times New Roman" w:hAnsi="Times New Roman" w:cs="Times New Roman"/>
          <w:sz w:val="26"/>
          <w:szCs w:val="26"/>
        </w:rPr>
        <w:t>day-to-day</w:t>
      </w:r>
      <w:r>
        <w:rPr>
          <w:rFonts w:ascii="Times New Roman" w:eastAsia="Times New Roman" w:hAnsi="Times New Roman" w:cs="Times New Roman"/>
          <w:sz w:val="26"/>
          <w:szCs w:val="26"/>
        </w:rPr>
        <w:t xml:space="preserve"> interactions with teachers, parents express their feeling of inferiority in many ways. In government schools, a parent standing with clasped hands, looking helpless, is a very common sight. Freire (1970) explains this feeling as “self-depreciation”, which comes from their internalisation of the opinion the “oppressors” hold of them. </w:t>
      </w:r>
    </w:p>
    <w:p w:rsidR="004B1774" w:rsidRDefault="004B1774">
      <w:pPr>
        <w:jc w:val="both"/>
        <w:rPr>
          <w:rFonts w:ascii="Times New Roman" w:eastAsia="Times New Roman" w:hAnsi="Times New Roman" w:cs="Times New Roman"/>
          <w:sz w:val="26"/>
          <w:szCs w:val="26"/>
        </w:rPr>
      </w:pPr>
    </w:p>
    <w:p w:rsidR="004B1774" w:rsidRDefault="00770883">
      <w:pPr>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Since they often hear that they are good for nothing, know nothing and are incapable of learning anything, they become convinced of the limitations projected on them. They feel inferior because they accept that the “oppressor” seems to be the only one who knows things and is able to run things. They call themselves ignorant and consider the “professor” to be the one to possess the knowledge. Hence, they are conditioned to listen to the professor. Almost never do they realise that they, too, “know things” which they have learnt in their relations with the world and with other people. In such circumstances, it is only natural that they distrust themselves (p.49).</w:t>
      </w:r>
    </w:p>
    <w:p w:rsidR="004B1774" w:rsidRDefault="004B1774">
      <w:pPr>
        <w:ind w:left="720"/>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Similarly, at school, we reinforce the idea that students are not capable of learning mathematics and this becomes the reality for them. Studies on self-efficacy (e.g., Bandura 1994) further support the effects of internalisation of perceived influences of authority figures on abilities to successfully perform tasks. Frequent testing followed by continued labelling as failures promotes the sense of alienation that many students experience at a very early age. This can be attributed to the interactions among social, political and economic structures, functioning both as a determining factor and a social filter in the phenomenon of unrealised potential and alienation (Frankenstein &amp; Powell, 1989). Therefore, it becomes all the more crucial for teachers to confront the false and negative ideas internalised by students as well as their parents. By doing so, we can strengthen the beliefs of an individual with respect to her ability to perform.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My colleagues too were critical about the entire thing. They felt we had put in too much labour in it, in terms of time and energy. One could have easily achieved those learning outcomes in a couple of classes. Their chief concern was that with new design and pace at which the topics progressed how could somebody finish the syllabus. According to Freire, teachers are so preoccupied with their daily routine for survival that the time for reflection and analysis seems remote. In such a situation those who would suggest that more time and resources be delegated to reflective and growth-inducing pursuits are viewed as impractical visionaries devoid of common sense (Kincheloe, 2012). Thus, the status quo is perpetuated, the endless cycle of underdevelopment rolls on with its peasants like culture of low morale and teachers as merely “reactors” to daily emergencies (ibid).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teachers also raised an alarming point. In their opinion, by bringing parents into the classroom, we were conveying a wrong message to the world that mathematics is simple </w:t>
      </w:r>
      <w:r>
        <w:rPr>
          <w:rFonts w:ascii="Times New Roman" w:eastAsia="Times New Roman" w:hAnsi="Times New Roman" w:cs="Times New Roman"/>
          <w:sz w:val="26"/>
          <w:szCs w:val="26"/>
        </w:rPr>
        <w:lastRenderedPageBreak/>
        <w:t xml:space="preserve">and can be done by anybody and everybody. It was their belief about mathematics, its learning and the marginalised community that made it hard for them to accept that community knowledge is actually a source of encouragement and strength to learn mathematics (Villegas &amp; Lucas, 2002). Also, for learning any new concept, it is important for a learner to believe that the task in hand is achievable. The teachers added that those students already lacked motivation and after bringing their parents and their contexts to the classrooms, it would be all the more difficult to make them study mathematics seriously. Further, they felt, “it is helpful for these children to learn basic mathematics, if they learn the four basic arithmetic operations then that is more than enough for them”. Lowering the standards of pedagogy and learning outcomes is a very common response of teachers teaching the children from the marginalised communities (Villegas &amp; Lucas, 2002; Gay, 2009). We harness many such negative dispositions; denying respect and equitable opportunities to those who are already deprived, being one such negative disposition. “There is considerable research (though not specific to mathematics classrooms) to suggest that a teacher’s preconceptions, bias, and behaviour, causes discrimination against children from the groups with low socioeconomic status” (Ramanujam, 2012, p. 5).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Teachers as Researchers: A way forward</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 did not get much success with my colleagues in changing their teaching practices, nor did the </w:t>
      </w:r>
      <w:r w:rsidR="00B51AF5">
        <w:rPr>
          <w:rFonts w:ascii="Times New Roman" w:eastAsia="Times New Roman" w:hAnsi="Times New Roman" w:cs="Times New Roman"/>
          <w:sz w:val="26"/>
          <w:szCs w:val="26"/>
        </w:rPr>
        <w:t>reform-based</w:t>
      </w:r>
      <w:r>
        <w:rPr>
          <w:rFonts w:ascii="Times New Roman" w:eastAsia="Times New Roman" w:hAnsi="Times New Roman" w:cs="Times New Roman"/>
          <w:sz w:val="26"/>
          <w:szCs w:val="26"/>
        </w:rPr>
        <w:t xml:space="preserve"> Math Magic textbooks (NCERT, 2018) that they had been using. However, our engagement gave insights and opened avenues for further inquiry. Their beliefs regarding their own selves, learners, school, and mathematics appeared to me as a hindrance. Beliefs which formed in childhood, in one’s own mathematics classroom, contributes largely to our understanding of teaching mathematics (Ernest, 2009). I realised how my own mathematics education also played a pivotal role in shaping my beliefs about the image of mathematics which was undergoing a shift.  </w:t>
      </w:r>
    </w:p>
    <w:p w:rsidR="004B1774" w:rsidRDefault="004B1774">
      <w:pPr>
        <w:jc w:val="both"/>
        <w:rPr>
          <w:rFonts w:ascii="Times New Roman" w:eastAsia="Times New Roman" w:hAnsi="Times New Roman" w:cs="Times New Roman"/>
          <w:sz w:val="26"/>
          <w:szCs w:val="26"/>
        </w:rPr>
      </w:pPr>
    </w:p>
    <w:p w:rsidR="004B1774" w:rsidRDefault="00770883" w:rsidP="008139D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Fellow teachers’ rejection of the alternative ways of looking at mathematics teaching goaded me to explore the entailments of teaching mathematics for social justice. I learnt from my experiences that</w:t>
      </w:r>
      <w:r>
        <w:rPr>
          <w:rFonts w:ascii="Times New Roman" w:eastAsia="Times New Roman" w:hAnsi="Times New Roman" w:cs="Times New Roman"/>
        </w:rPr>
        <w:t xml:space="preserve"> </w:t>
      </w:r>
      <w:r>
        <w:rPr>
          <w:rFonts w:ascii="Times New Roman" w:eastAsia="Times New Roman" w:hAnsi="Times New Roman" w:cs="Times New Roman"/>
          <w:sz w:val="26"/>
          <w:szCs w:val="26"/>
        </w:rPr>
        <w:t xml:space="preserve">“Learning to teach for social justice does not ― “happen” in one course; it is a ― “lifelong undertaking” and a complex process requiring effort, perseverance, and reflection” </w:t>
      </w:r>
      <w:proofErr w:type="gramStart"/>
      <w:r>
        <w:rPr>
          <w:rFonts w:ascii="Times New Roman" w:eastAsia="Times New Roman" w:hAnsi="Times New Roman" w:cs="Times New Roman"/>
          <w:sz w:val="26"/>
          <w:szCs w:val="26"/>
        </w:rPr>
        <w:t>( Gau</w:t>
      </w:r>
      <w:proofErr w:type="gramEnd"/>
      <w:r>
        <w:rPr>
          <w:rFonts w:ascii="Times New Roman" w:eastAsia="Times New Roman" w:hAnsi="Times New Roman" w:cs="Times New Roman"/>
          <w:sz w:val="26"/>
          <w:szCs w:val="26"/>
        </w:rPr>
        <w:t xml:space="preserve"> Bartell, 2013, p. 132).  I also realised that it was not an individual enterprise, it demanded mutual and nurturing engagements, amongst teachers and teachers, and teachers and students. </w:t>
      </w:r>
    </w:p>
    <w:p w:rsidR="00B51AF5" w:rsidRDefault="00B51AF5">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It requires us-the teachers to organise ourselves as “critical teacher researchers”, as envisioned by Joe Kincheloe (2012). A community of “teacher researchers' ' who would find ways of challenging the immense baggage of stable and outdated beliefs, by harnessing our agencies of being critical practitioners. By engaging ourselves in an exercise where we introspect our belief systems and personal philosophies about learners, mathematics education and ourselves, as teachers. </w:t>
      </w:r>
    </w:p>
    <w:p w:rsidR="004B1774" w:rsidRDefault="004B1774">
      <w:pPr>
        <w:jc w:val="both"/>
        <w:rPr>
          <w:rFonts w:ascii="Times New Roman" w:eastAsia="Times New Roman" w:hAnsi="Times New Roman" w:cs="Times New Roman"/>
          <w:sz w:val="26"/>
          <w:szCs w:val="26"/>
        </w:rPr>
      </w:pPr>
    </w:p>
    <w:p w:rsidR="004B1774" w:rsidRDefault="0077088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teachers we need to take the matter of our professional growth in our hands by introspecting the dynamics and complexities of teaching mathematics for social justice, which would help us change our practice of routine and traditional teaching into praxis, informed and committed action, through critical and self-critical reflection that could help us emancipate ourselves from often unseen constraints (Kemmis et al, 2013). </w:t>
      </w:r>
    </w:p>
    <w:p w:rsidR="004B1774" w:rsidRDefault="004B1774">
      <w:pPr>
        <w:jc w:val="both"/>
        <w:rPr>
          <w:rFonts w:ascii="Times New Roman" w:eastAsia="Times New Roman" w:hAnsi="Times New Roman" w:cs="Times New Roman"/>
          <w:sz w:val="26"/>
          <w:szCs w:val="26"/>
        </w:rPr>
      </w:pPr>
    </w:p>
    <w:p w:rsidR="004B1774" w:rsidRDefault="00770883" w:rsidP="008139D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For which we need to open the channels of communication and learning and in the process build similar channels with our students ― “by taking small steps, creating little disruptions, trying all the while to keep our eyes on the bigger picture, the road ahead” (Ayers et al, 2004, p.128)</w:t>
      </w:r>
    </w:p>
    <w:p w:rsidR="004B1774" w:rsidRDefault="004B1774">
      <w:pPr>
        <w:jc w:val="both"/>
        <w:rPr>
          <w:rFonts w:ascii="Times New Roman" w:eastAsia="Times New Roman" w:hAnsi="Times New Roman" w:cs="Times New Roman"/>
          <w:sz w:val="26"/>
          <w:szCs w:val="26"/>
        </w:rPr>
      </w:pPr>
    </w:p>
    <w:p w:rsidR="004B1774" w:rsidRPr="00B51AF5" w:rsidRDefault="00770883">
      <w:pPr>
        <w:jc w:val="both"/>
        <w:rPr>
          <w:rFonts w:ascii="Times New Roman" w:eastAsia="Times New Roman" w:hAnsi="Times New Roman" w:cs="Times New Roman"/>
          <w:b/>
          <w:bCs/>
          <w:sz w:val="26"/>
          <w:szCs w:val="26"/>
        </w:rPr>
      </w:pPr>
      <w:r w:rsidRPr="00B51AF5">
        <w:rPr>
          <w:rFonts w:ascii="Times New Roman" w:eastAsia="Times New Roman" w:hAnsi="Times New Roman" w:cs="Times New Roman"/>
          <w:b/>
          <w:bCs/>
          <w:sz w:val="26"/>
          <w:szCs w:val="26"/>
        </w:rPr>
        <w:t xml:space="preserve">References </w:t>
      </w:r>
    </w:p>
    <w:p w:rsidR="004B1774" w:rsidRDefault="004B1774">
      <w:pPr>
        <w:ind w:left="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Aguirre, J. M. (2009). </w:t>
      </w:r>
      <w:proofErr w:type="gramStart"/>
      <w:r>
        <w:rPr>
          <w:rFonts w:ascii="Times New Roman" w:eastAsia="Times New Roman" w:hAnsi="Times New Roman" w:cs="Times New Roman"/>
          <w:sz w:val="26"/>
          <w:szCs w:val="26"/>
        </w:rPr>
        <w:t>Privileging mathematics and equity in teacher education: Framework, counter-resistance strategies and reflections from a Latina mathematics educator.</w:t>
      </w:r>
      <w:proofErr w:type="gramEnd"/>
      <w:r>
        <w:rPr>
          <w:rFonts w:ascii="Times New Roman" w:eastAsia="Times New Roman" w:hAnsi="Times New Roman" w:cs="Times New Roman"/>
          <w:sz w:val="26"/>
          <w:szCs w:val="26"/>
        </w:rPr>
        <w:t xml:space="preserve">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Apple, M. W. (2014). Official knowledge: Democratic education in a conservative age. Routledge. Apple, M. W., &amp; Carlson, D. (2018). Introduction: Critical educational theory in unsettling times. In Power/knowledge/pedagogy (pp. 1-38). Routledge.</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Ayers, W., Michie, G., Rome, A. (2004). Embers of Hope: In search of a Meaningful Cultural Pedagogy. Teacher Education Quarterly, Winter 2004, 123-130.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Bandura, A. (1994). Self-efficacy. In V. S. Ramachaudran (Ed.), Encyclopedia of human behavior (Vol. 4, pp. 71-81). New York: Academic Press. (Reprinted in H. Friedman [Ed.], Encyclopedia of mental health. San Diego: Academic Press, 1998).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Boaler, J. (2013, March). Ability and Mathematics: The mindset revolution that is reshaping education. </w:t>
      </w:r>
      <w:proofErr w:type="gramStart"/>
      <w:r>
        <w:rPr>
          <w:rFonts w:ascii="Times New Roman" w:eastAsia="Times New Roman" w:hAnsi="Times New Roman" w:cs="Times New Roman"/>
          <w:sz w:val="26"/>
          <w:szCs w:val="26"/>
        </w:rPr>
        <w:t>In Forum (Vol. 55, No. 1, pp. 143-52).Symposium Journals.</w:t>
      </w:r>
      <w:proofErr w:type="gramEnd"/>
      <w:r>
        <w:rPr>
          <w:rFonts w:ascii="Times New Roman" w:eastAsia="Times New Roman" w:hAnsi="Times New Roman" w:cs="Times New Roman"/>
          <w:sz w:val="26"/>
          <w:szCs w:val="26"/>
        </w:rPr>
        <w:t xml:space="preserve">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Batra, P. (2005). Voice and agency of teachers: Missing link in national curriculum framework 2005. Economic and Political Weekly, 4347-4356.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Clandinin, D. J., &amp; Connelly, F. M. (1990). Stories of experience and narrative inquiry. Educational researcher, 19(5), 2-14.</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Ernest, P. (1999). Forms of knowledge in mathematics and mathematics education: Philosophical and rhetorical perspectives. Educational Studies in Mathematics, 38, 67–83.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Ernest, P</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2009). New Philosophy of Mathematics: Implications for Mathematics Education. In Greer, B., Mukhopadhyay, S., Powell, A. B., &amp; Nelson-Barber, S. (Eds.). (2009). Culturally responsive mathematics education</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pp.43-64), Routledge.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Fasheh, M. (1982). Mathematics, culture, and authority. For the Learning of Mathematics, 3(2), 2-8.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Fasheh, M. (2015). Over 68 years with mathematics: My story of healing from modern superstitions and reclaiming my sense of being and well-being. In Proceedings of the Eighth International Mathematics Education and Society Conference (Vol. 1, pp. 33-60).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Frankenstein, M., &amp; Powell, A. B. (1989). Mathematics education and society: Empowering non-traditional students. Mathematics, education, and society, 157-159.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Freire, P. (1970/1993). Pedagogy of the oppressed. New York: Continuum.</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Freire, P. (2018). Pedagogy of the oppressed. Bloomsbury Publishing USA.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Gau Bartell, T. (2013). Learning to teach mathematics for social justice: Negotiating social justice and mathematical goals. Journal for Research in Mathematics Education, 44(1), 129-163.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Gay, G. (2000). Culturally responsive teaching: Theory, practice and research. New York.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Gay, G. (2009). Preparing culturally responsive mathematics teachers. Culturally responsive mathematics education, 189-205.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Gohain, P.M. (2017, May 11). Publish physical education book: CBSE to NCERT. Times of India. Retrieved from https://timesofindia.indiatimes.com/home/ education/news/publish-physical-education-book-cbse-to-ncert/article show/58621940.cms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Gould, S. J. (1981). The mismeasure of man. New York: WW Nyrton. Gould, M. A. (2008). Teacher as researcher: A paradigm for professional development. Kappa Delta Pi Record, 45(1), 5-7.</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Gutiérrez, R. (2007). (Re)Defining equity: The importance of a critical perspective. In N.S. Nasir &amp; P. Cobb (Eds.), Improving access to mathematics: Diversity and equity in the classroom (pp. 37-50). New York: Teachers College Press.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Gutstein, E. (2006). Reading and writing the world with mathematics: Toward a pedagogy for social justice. New York: Routledge.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Gutstein, E. (2009). The politics of mathematics education in the US: Dominant and counter agendas. In B. Greer, S. Mukhopadhyay, A. B. Powell, &amp; S. NelsonBarber (Eds.), Culturally responsive mathematics education (pp. 137–164). New York, NY: Routledge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Kemmis, S., McTaggart, R., &amp; Nixon, R. (2013). The action research planner: Doing critical participatory action research. Springer Science &amp; Business Media.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Kincheloe, J. L. (2012). Teachers as researchers (classic edition): Qualitative inquiry as a path to empowerment. Routledge.</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Kumar, K. (2016, September 4). </w:t>
      </w:r>
      <w:proofErr w:type="gramStart"/>
      <w:r>
        <w:rPr>
          <w:rFonts w:ascii="Times New Roman" w:eastAsia="Times New Roman" w:hAnsi="Times New Roman" w:cs="Times New Roman"/>
          <w:sz w:val="26"/>
          <w:szCs w:val="26"/>
        </w:rPr>
        <w:t>Teachers‘ career</w:t>
      </w:r>
      <w:proofErr w:type="gramEnd"/>
      <w:r>
        <w:rPr>
          <w:rFonts w:ascii="Times New Roman" w:eastAsia="Times New Roman" w:hAnsi="Times New Roman" w:cs="Times New Roman"/>
          <w:sz w:val="26"/>
          <w:szCs w:val="26"/>
        </w:rPr>
        <w:t xml:space="preserve">, status and self-esteem badly mauled in this country. Hindustan Times. Retrieved from https://www. </w:t>
      </w:r>
      <w:r>
        <w:rPr>
          <w:rFonts w:ascii="Times New Roman" w:eastAsia="Times New Roman" w:hAnsi="Times New Roman" w:cs="Times New Roman"/>
          <w:sz w:val="26"/>
          <w:szCs w:val="26"/>
        </w:rPr>
        <w:lastRenderedPageBreak/>
        <w:t xml:space="preserve">hindustantimes.com/india-news/teachers-career-status-and-self-esteem-badlymauled-in-this-country/story-8P2sHlkXuZOZ4P1JIhZnUL.html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Kumar, R., Dewan, H., &amp; Subramaniam, K. (2012). The Preparation and Professional Development of Mathematics Teachers. In R. Ramanujam &amp; K. Subramaniam (Eds.), Mathematics Education in India: Status and Outlook. Mumbai, India: Homi Bhabha Centre for Science Education.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Mann, R. (2016, September 27). </w:t>
      </w:r>
      <w:proofErr w:type="gramStart"/>
      <w:r>
        <w:rPr>
          <w:rFonts w:ascii="Times New Roman" w:eastAsia="Times New Roman" w:hAnsi="Times New Roman" w:cs="Times New Roman"/>
          <w:sz w:val="26"/>
          <w:szCs w:val="26"/>
        </w:rPr>
        <w:t>Expelled For Poor Attendance, Delhi Students Stab Teacher In Class.</w:t>
      </w:r>
      <w:proofErr w:type="gramEnd"/>
      <w:r>
        <w:rPr>
          <w:rFonts w:ascii="Times New Roman" w:eastAsia="Times New Roman" w:hAnsi="Times New Roman" w:cs="Times New Roman"/>
          <w:sz w:val="26"/>
          <w:szCs w:val="26"/>
        </w:rPr>
        <w:t xml:space="preserve"> NDTV Delhi. Retrieved from https://www.ndtv.com/delhinews/expelled-for-poor-attendance-class-12-students-stab-teacher-in-class-1466 873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McLaren, P. (2003). Life in schools: An introduction to critical pedagogy in the foundations of education, 4th edition. Boston: Pearson Education.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Mukherji, A. &amp; Mukul, A. (2009). Ma‘am the textbook has changed. TNN, September, 26, 2009, 07:28 IST</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Mukhopadhyay, S. (2007). Deconstructing Barbie: Math and popular culture. In E. Gutstein &amp; B. Peterson (Eds.), Rethinking mathematics: Teaching social justice by the numbers (pp. 122-123). Milwaukee, WI: Rethinking Schools.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NCERT (2005). National Curriculum Framework 2005. New Delhi, India: National Council of Educational Research and Training.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NCERT (2006). National Focus Group Position Paper on Teaching of Mathematics, New Delhi, India: National Council of Educational Research and Training.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NCERT (2018). Math-Magic Grade 2,3,4,5. New Delhi, India: National Council of Educational Research and Training.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Ramanujam, R. (2012).Mathematics Education </w:t>
      </w:r>
      <w:proofErr w:type="gramStart"/>
      <w:r>
        <w:rPr>
          <w:rFonts w:ascii="Times New Roman" w:eastAsia="Times New Roman" w:hAnsi="Times New Roman" w:cs="Times New Roman"/>
          <w:sz w:val="26"/>
          <w:szCs w:val="26"/>
        </w:rPr>
        <w:t>In</w:t>
      </w:r>
      <w:proofErr w:type="gramEnd"/>
      <w:r>
        <w:rPr>
          <w:rFonts w:ascii="Times New Roman" w:eastAsia="Times New Roman" w:hAnsi="Times New Roman" w:cs="Times New Roman"/>
          <w:sz w:val="26"/>
          <w:szCs w:val="26"/>
        </w:rPr>
        <w:t xml:space="preserve"> India: An overview In Mathematics Education in India: Status and outlook. VN Purav Marg, Mankhurd, Mumbai– 400088: Homi Bhabha Centre for Science.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Rampal, A. (2015) "Curriculum and Critical Agency: Mediating Everyday Mathematics''. Plenary paper at the 8th Mathematics Education and Society International Conference, Oregon.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Rampal, A. (2018). Manufacturing crises: The Business of Learning. Seminar, June issue #706. Raven, J., &amp; Stephenson, J. (Eds.). (2001). Competence in the learning society. New York: P. Lang.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Sam, L. C. (1999). Public images of mathematics. Unpublished PhD thesis. University of Exeter, United Kingdom.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Takker, S. (2015, February). Confluence of research and teaching: Case study of a mathematics teacher. In CERME 9-Ninth Congress of the European Society for Research in Mathematics Education (pp. 3269-3275). </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Valero, P. (2004). Socio-political perspectives on mathematics education. In Researching the socio-political dimensions of mathematics education (pp. 5- 23). Springer, Boston, MA</w:t>
      </w:r>
    </w:p>
    <w:p w:rsidR="004B1774" w:rsidRDefault="004B1774" w:rsidP="008139DB">
      <w:pPr>
        <w:ind w:left="720" w:hanging="720"/>
        <w:jc w:val="both"/>
        <w:rPr>
          <w:rFonts w:ascii="Times New Roman" w:eastAsia="Times New Roman" w:hAnsi="Times New Roman" w:cs="Times New Roman"/>
          <w:sz w:val="26"/>
          <w:szCs w:val="26"/>
        </w:rPr>
      </w:pPr>
    </w:p>
    <w:p w:rsidR="004B1774" w:rsidRDefault="00770883" w:rsidP="008139DB">
      <w:pPr>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Villegas, A. M., &amp; Lucas, T. (2002). Educating culturally responsive teachers: A coherent approach. Albany, NY: State University of New York Press.</w:t>
      </w:r>
    </w:p>
    <w:p w:rsidR="004B1774" w:rsidRDefault="004B1774" w:rsidP="008139DB">
      <w:pPr>
        <w:ind w:left="720" w:hanging="720"/>
        <w:jc w:val="both"/>
        <w:rPr>
          <w:rFonts w:ascii="Times New Roman" w:eastAsia="Times New Roman" w:hAnsi="Times New Roman" w:cs="Times New Roman"/>
          <w:sz w:val="26"/>
          <w:szCs w:val="26"/>
        </w:rPr>
      </w:pPr>
    </w:p>
    <w:p w:rsidR="004B1774" w:rsidRDefault="004B1774" w:rsidP="008139DB">
      <w:pPr>
        <w:ind w:left="720" w:hanging="720"/>
        <w:jc w:val="both"/>
        <w:rPr>
          <w:rFonts w:ascii="Times New Roman" w:eastAsia="Times New Roman" w:hAnsi="Times New Roman" w:cs="Times New Roman"/>
          <w:sz w:val="26"/>
          <w:szCs w:val="26"/>
        </w:rPr>
      </w:pPr>
    </w:p>
    <w:p w:rsidR="004B1774" w:rsidRDefault="004B1774">
      <w:pPr>
        <w:ind w:left="720"/>
        <w:jc w:val="both"/>
        <w:rPr>
          <w:rFonts w:ascii="Times New Roman" w:eastAsia="Times New Roman" w:hAnsi="Times New Roman" w:cs="Times New Roman"/>
          <w:sz w:val="26"/>
          <w:szCs w:val="26"/>
        </w:rPr>
      </w:pPr>
    </w:p>
    <w:p w:rsidR="004B1774" w:rsidRDefault="004B1774">
      <w:pPr>
        <w:ind w:left="720"/>
        <w:jc w:val="both"/>
        <w:rPr>
          <w:rFonts w:ascii="Times New Roman" w:eastAsia="Times New Roman" w:hAnsi="Times New Roman" w:cs="Times New Roman"/>
          <w:sz w:val="26"/>
          <w:szCs w:val="26"/>
        </w:rPr>
      </w:pPr>
    </w:p>
    <w:p w:rsidR="004B1774" w:rsidRDefault="008139DB">
      <w:r>
        <w:rPr>
          <w:rFonts w:ascii="Times New Roman" w:eastAsia="Times New Roman" w:hAnsi="Times New Roman" w:cs="Times New Roman"/>
          <w:sz w:val="26"/>
          <w:szCs w:val="26"/>
        </w:rPr>
        <w:t>This paper is derived from the doctoral thesis, “Mathematics for Social Justice: Teachers’ Dialogic Reflection” undertaken by the author at the Department of Education, University of Delhi.</w:t>
      </w:r>
    </w:p>
    <w:sectPr w:rsidR="004B1774" w:rsidSect="006802B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B12" w:rsidRDefault="00735B12">
      <w:pPr>
        <w:spacing w:line="240" w:lineRule="auto"/>
      </w:pPr>
      <w:r>
        <w:separator/>
      </w:r>
    </w:p>
  </w:endnote>
  <w:endnote w:type="continuationSeparator" w:id="0">
    <w:p w:rsidR="00735B12" w:rsidRDefault="00735B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Helvetica"/>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B12" w:rsidRDefault="00735B12">
      <w:pPr>
        <w:spacing w:line="240" w:lineRule="auto"/>
      </w:pPr>
      <w:r>
        <w:separator/>
      </w:r>
    </w:p>
  </w:footnote>
  <w:footnote w:type="continuationSeparator" w:id="0">
    <w:p w:rsidR="00735B12" w:rsidRDefault="00735B1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4B1774"/>
    <w:rsid w:val="000838A6"/>
    <w:rsid w:val="004B1774"/>
    <w:rsid w:val="006802B3"/>
    <w:rsid w:val="00735B12"/>
    <w:rsid w:val="00770883"/>
    <w:rsid w:val="008139DB"/>
    <w:rsid w:val="008E7A5E"/>
    <w:rsid w:val="00B51A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B3"/>
  </w:style>
  <w:style w:type="paragraph" w:styleId="Heading1">
    <w:name w:val="heading 1"/>
    <w:basedOn w:val="Normal"/>
    <w:next w:val="Normal"/>
    <w:uiPriority w:val="9"/>
    <w:qFormat/>
    <w:rsid w:val="006802B3"/>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6802B3"/>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6802B3"/>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6802B3"/>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6802B3"/>
    <w:pPr>
      <w:keepNext/>
      <w:keepLines/>
      <w:spacing w:before="240" w:after="80"/>
      <w:outlineLvl w:val="4"/>
    </w:pPr>
    <w:rPr>
      <w:color w:val="666666"/>
    </w:rPr>
  </w:style>
  <w:style w:type="paragraph" w:styleId="Heading6">
    <w:name w:val="heading 6"/>
    <w:basedOn w:val="Normal"/>
    <w:next w:val="Normal"/>
    <w:uiPriority w:val="9"/>
    <w:semiHidden/>
    <w:unhideWhenUsed/>
    <w:qFormat/>
    <w:rsid w:val="006802B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802B3"/>
    <w:pPr>
      <w:keepNext/>
      <w:keepLines/>
      <w:spacing w:after="60"/>
    </w:pPr>
    <w:rPr>
      <w:sz w:val="52"/>
      <w:szCs w:val="52"/>
    </w:rPr>
  </w:style>
  <w:style w:type="paragraph" w:styleId="Subtitle">
    <w:name w:val="Subtitle"/>
    <w:basedOn w:val="Normal"/>
    <w:next w:val="Normal"/>
    <w:uiPriority w:val="11"/>
    <w:qFormat/>
    <w:rsid w:val="006802B3"/>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8001</Words>
  <Characters>46089</Characters>
  <Application>Microsoft Office Word</Application>
  <DocSecurity>0</DocSecurity>
  <Lines>823</Lines>
  <Paragraphs>189</Paragraphs>
  <ScaleCrop>false</ScaleCrop>
  <Company/>
  <LinksUpToDate>false</LinksUpToDate>
  <CharactersWithSpaces>53901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 khullar</dc:creator>
  <cp:lastModifiedBy>Paul</cp:lastModifiedBy>
  <cp:revision>4</cp:revision>
  <dcterms:created xsi:type="dcterms:W3CDTF">2021-07-13T14:48:00Z</dcterms:created>
  <dcterms:modified xsi:type="dcterms:W3CDTF">2021-07-25T06:36:00Z</dcterms:modified>
</cp:coreProperties>
</file>